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96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PATVIRTINTA</w:t>
      </w:r>
    </w:p>
    <w:p w:rsidR="00000000" w:rsidDel="00000000" w:rsidP="00000000" w:rsidRDefault="00000000" w:rsidRPr="00000000" w14:paraId="00000002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Ateitininkų federacijos </w:t>
      </w:r>
    </w:p>
    <w:p w:rsidR="00000000" w:rsidDel="00000000" w:rsidP="00000000" w:rsidRDefault="00000000" w:rsidRPr="00000000" w14:paraId="00000003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generalinio sekretoriaus </w:t>
      </w:r>
    </w:p>
    <w:p w:rsidR="00000000" w:rsidDel="00000000" w:rsidP="00000000" w:rsidRDefault="00000000" w:rsidRPr="00000000" w14:paraId="00000004">
      <w:pPr>
        <w:spacing w:after="0" w:lineRule="auto"/>
        <w:ind w:left="595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595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MOKSLEIVIŲ ATEITININKŲ RUDENS AKADEMIJOS 2019 (MARA‘19)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NUOSTATAI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 m. spalio 16 d.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Vilnius </w:t>
      </w:r>
    </w:p>
    <w:p w:rsidR="00000000" w:rsidDel="00000000" w:rsidP="00000000" w:rsidRDefault="00000000" w:rsidRPr="00000000" w14:paraId="0000000C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BENDROSIOS NUOSTATOS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A‘1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nuostatai reglamentuoja akademijos tikslą, uždavinius, laiką, organizatorius, vykdytojus, tikslinę grupę, dalyvavimo sąlygas. MA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A‘19 nuostatus organizatoriai skelbia interneto svetainėje adresu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www.ateitis.lt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TIKSLAS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Moksleivių ateitininkų sąjungos organizuojama akademija MA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A‘19 yra moksleiviams skirtas renginys, siekiantis suburti moksleivius iš visos Lietuvos ir ugdyti sąmoningą, pilnavertę, atsakingą bei veiklią asmenybę.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UŽDAVINIAI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Supažindinti dalyvius su tarpusavio santykių puoselėjimo, šeimos temomis bei krikščioniškomis vertybėmis;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Skatinti bendruomeniškumą, pilietiškumą, tautiškumą;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Organizuoti turiningas ir aktyvias laisvalaikio veiklas.</w:t>
      </w:r>
    </w:p>
    <w:p w:rsidR="00000000" w:rsidDel="00000000" w:rsidP="00000000" w:rsidRDefault="00000000" w:rsidRPr="00000000" w14:paraId="00000016">
      <w:pPr>
        <w:spacing w:after="0" w:lineRule="auto"/>
        <w:ind w:left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LAIKAS IR VIETA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m. </w:t>
      </w:r>
      <w:r w:rsidDel="00000000" w:rsidR="00000000" w:rsidRPr="00000000">
        <w:rPr>
          <w:sz w:val="20"/>
          <w:szCs w:val="20"/>
          <w:rtl w:val="0"/>
        </w:rPr>
        <w:t xml:space="preserve">spalio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d. – 29 d.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Pradžia: 1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 val., </w:t>
      </w:r>
      <w:r w:rsidDel="00000000" w:rsidR="00000000" w:rsidRPr="00000000">
        <w:rPr>
          <w:sz w:val="20"/>
          <w:szCs w:val="20"/>
          <w:rtl w:val="0"/>
        </w:rPr>
        <w:t xml:space="preserve">Ugnės Karvelis gimnazija, Mokyklos g. 5, Akademija, Kauno 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Pabaiga: 14: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 val., </w:t>
      </w:r>
      <w:r w:rsidDel="00000000" w:rsidR="00000000" w:rsidRPr="00000000">
        <w:rPr>
          <w:sz w:val="20"/>
          <w:szCs w:val="20"/>
          <w:rtl w:val="0"/>
        </w:rPr>
        <w:t xml:space="preserve">Ugnės Karvelis gimnazija, Mokyklos g. 5, Akademija, Kauno r.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ORGANIZATORIAI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Ateitininkų federacijos Moksleivių ateitininkų sąjungos Akademijų komitetas.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VYKDYTOJAI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Vyriausias vadovas: </w:t>
      </w:r>
      <w:r w:rsidDel="00000000" w:rsidR="00000000" w:rsidRPr="00000000">
        <w:rPr>
          <w:sz w:val="20"/>
          <w:szCs w:val="20"/>
          <w:rtl w:val="0"/>
        </w:rPr>
        <w:t xml:space="preserve">Tomas Pilkis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Komendantas: </w:t>
      </w:r>
      <w:r w:rsidDel="00000000" w:rsidR="00000000" w:rsidRPr="00000000">
        <w:rPr>
          <w:sz w:val="20"/>
          <w:szCs w:val="20"/>
          <w:rtl w:val="0"/>
        </w:rPr>
        <w:t xml:space="preserve">Donatas Jokubauskas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Programos vadovas:</w:t>
      </w:r>
      <w:r w:rsidDel="00000000" w:rsidR="00000000" w:rsidRPr="00000000">
        <w:rPr>
          <w:sz w:val="20"/>
          <w:szCs w:val="20"/>
          <w:rtl w:val="0"/>
        </w:rPr>
        <w:t xml:space="preserve"> Karolina Sadauskaitė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TIKSLINĖ GRUPĖ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Renginys skirtas 8-12 klasių moksleiviams ir I kurso studentams.</w:t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DALYVAVIMO SĄLYGOS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Akademijos dalyvis – asmuo, kuris yra užsiregistravęs (užregistruotas) dalyvių sąraše, dalyvauja akademijoje ir laikosi šių taisyklių.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Dalyvių registracija vykdoma pirmą akademijos dieną.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Nepilnamečiai akademijoje gali dalyvauti tik su tėvų / globėjų / rūpintojų raštišku sutikimu, bei pateikę medicinos pažymą apie sveikatos būklę (formą 079/a arba forma 027-1/a (arba kopija), kuri išduota ne anksčiau kaip prieš metus.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Organizatoriai dalyvio bei jo atstovų asmens duomenis, nurodytus dalyvio sutartyje, gali naudoti tik akademijos dokumentams tvarkyti.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Organizatoriai įsipareigoja neperduoti dalyvio bei jo atstovų asmens duomenų trečiosioms šalims;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Fotografuota, filmuota medžiaga gali būti viešinama interneto svetainėje, naudojama ateitininkų veiklai pristatyti tik tada, jei dalyvio sutartyje tam duotas leidimas.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 dalyviai dalyvauja laisva valia, niekieno neverčiami ir prisiima visą su dalyvavimu akademijoje susijusią riziką bei įsipareigoja dėl to nereikšti organizatoriams jokių pretenzijų.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Dalyviai už savo sveikatą atsako patys.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Už asmeninius dalyvių daiktus, paliktus patalpose ar kitose vietose, organizatoriai neatsako.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Griežtai draudžiama vartoti alkoholinius gėrimus ir narkotines medžiagas.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Dalyviai privalo: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laikytis ekologinių, priešgaisrinių bei sanitarinių normų;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laikytis Kelių eismo taisyklių nuostatų ir kitų teisės nuostatų;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palaikyti švarą nakvynės vietose (šiukšlės gali būti išmetamos tik tam skirtose vietose);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laikytis gero elgesio taisyklų kitų sutiktų žmonių atžvilgiu;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nepalikti akademijos teritorijos be vadovų leidimo.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Dalyviai yra pilnai atsakingi už atvykimą iki renginio pradžios taško ir grįžimą iš galutinio taško. Nepilnamečių kelionėmis rūpinasi tėvai / globėjai / rūpintojai.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Organizatoriai pasilieka teisę akademijos nevykdyti apie tai skelbiant viešai.</w:t>
      </w:r>
    </w:p>
    <w:p w:rsidR="00000000" w:rsidDel="00000000" w:rsidP="00000000" w:rsidRDefault="00000000" w:rsidRPr="00000000" w14:paraId="0000003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2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numPr>
          <w:ilvl w:val="0"/>
          <w:numId w:val="11"/>
        </w:numPr>
        <w:ind w:left="1440" w:hanging="720"/>
        <w:rPr/>
      </w:pPr>
      <w:r w:rsidDel="00000000" w:rsidR="00000000" w:rsidRPr="00000000">
        <w:rPr>
          <w:rtl w:val="0"/>
        </w:rPr>
        <w:t xml:space="preserve">BAIGIAMOSIOS NUOSTATOS</w:t>
      </w:r>
    </w:p>
    <w:p w:rsidR="00000000" w:rsidDel="00000000" w:rsidP="00000000" w:rsidRDefault="00000000" w:rsidRPr="00000000" w14:paraId="0000003F">
      <w:pPr>
        <w:pStyle w:val="Title"/>
        <w:rPr>
          <w:b w:val="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9.1 Dėl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papildomos informacijos prašome kreiptis į akademijos vyr. vadov</w:t>
      </w:r>
      <w:r w:rsidDel="00000000" w:rsidR="00000000" w:rsidRPr="00000000">
        <w:rPr>
          <w:b w:val="0"/>
          <w:sz w:val="20"/>
          <w:szCs w:val="20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Tomą Pilkį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, 8 6</w:t>
      </w:r>
      <w:r w:rsidDel="00000000" w:rsidR="00000000" w:rsidRPr="00000000">
        <w:rPr>
          <w:b w:val="0"/>
          <w:sz w:val="20"/>
          <w:szCs w:val="20"/>
          <w:rtl w:val="0"/>
        </w:rPr>
        <w:t xml:space="preserve">93 23 342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, </w:t>
      </w:r>
      <w:r w:rsidDel="00000000" w:rsidR="00000000" w:rsidRPr="00000000">
        <w:rPr>
          <w:b w:val="0"/>
          <w:color w:val="0000ff"/>
          <w:sz w:val="20"/>
          <w:szCs w:val="20"/>
          <w:u w:val="single"/>
          <w:rtl w:val="0"/>
        </w:rPr>
        <w:t xml:space="preserve">t.pilkis@gmail.com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5840" w:w="12240"/>
      <w:pgMar w:bottom="1135" w:top="952" w:left="1702" w:right="6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50900" cy="1003300"/>
          <wp:effectExtent b="0" l="0" r="0" t="0"/>
          <wp:docPr descr="../../../../../../Google%20Drive/AF_zenklas_juo" id="2" name="image1.png"/>
          <a:graphic>
            <a:graphicData uri="http://schemas.openxmlformats.org/drawingml/2006/picture">
              <pic:pic>
                <pic:nvPicPr>
                  <pic:cNvPr descr="../../../../../../Google%20Drive/AF_zenklas_ju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9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4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6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8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9">
    <w:lvl w:ilvl="0">
      <w:start w:val="8"/>
      <w:numFmt w:val="decimal"/>
      <w:lvlText w:val="%1"/>
      <w:lvlJc w:val="left"/>
      <w:pPr>
        <w:ind w:left="510" w:hanging="510"/>
      </w:pPr>
      <w:rPr/>
    </w:lvl>
    <w:lvl w:ilvl="1">
      <w:start w:val="11"/>
      <w:numFmt w:val="decimal"/>
      <w:lvlText w:val="%1.%2"/>
      <w:lvlJc w:val="left"/>
      <w:pPr>
        <w:ind w:left="510" w:hanging="51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160" w:hanging="72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240" w:hanging="108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320" w:hanging="1440"/>
      </w:pPr>
      <w:rPr/>
    </w:lvl>
  </w:abstractNum>
  <w:abstractNum w:abstractNumId="10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4"/>
      <w:numFmt w:val="decimal"/>
      <w:lvlText w:val="%1.3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440" w:hanging="72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720" w:hanging="360"/>
    </w:pPr>
    <w:rPr>
      <w:b w:val="1"/>
      <w:sz w:val="24"/>
      <w:szCs w:val="24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14985"/>
    <w:pPr>
      <w:keepNext w:val="1"/>
      <w:spacing w:after="60" w:before="240"/>
      <w:outlineLvl w:val="0"/>
    </w:pPr>
    <w:rPr>
      <w:rFonts w:ascii="Calibri Light" w:eastAsia="Times New Roman" w:hAnsi="Calibri Light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2933AD"/>
    <w:rPr>
      <w:color w:val="0000ff"/>
      <w:u w:val="single"/>
    </w:rPr>
  </w:style>
  <w:style w:type="character" w:styleId="CommentReference">
    <w:name w:val="annotation reference"/>
    <w:uiPriority w:val="99"/>
    <w:semiHidden w:val="1"/>
    <w:unhideWhenUsed w:val="1"/>
    <w:rsid w:val="0049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903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9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90326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490326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3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9032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D55B9"/>
    <w:pPr>
      <w:ind w:left="1296"/>
    </w:pPr>
  </w:style>
  <w:style w:type="character" w:styleId="textexposedshow" w:customStyle="1">
    <w:name w:val="text_exposed_show"/>
    <w:rsid w:val="00127D87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C31BEB"/>
    <w:rPr>
      <w:rFonts w:ascii="Times New Roman" w:hAnsi="Times New Roman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 w:val="1"/>
    <w:rsid w:val="00C31BEB"/>
    <w:rPr>
      <w:rFonts w:ascii="Times New Roman" w:hAnsi="Times New Roman"/>
      <w:sz w:val="24"/>
      <w:szCs w:val="24"/>
      <w:lang w:eastAsia="en-US" w:val="en-US"/>
    </w:rPr>
  </w:style>
  <w:style w:type="character" w:styleId="Heading1Char" w:customStyle="1">
    <w:name w:val="Heading 1 Char"/>
    <w:link w:val="Heading1"/>
    <w:uiPriority w:val="9"/>
    <w:rsid w:val="00314985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en-US" w:val="en-US"/>
    </w:rPr>
  </w:style>
  <w:style w:type="paragraph" w:styleId="Title">
    <w:name w:val="Title"/>
    <w:basedOn w:val="Normal"/>
    <w:link w:val="TitleChar"/>
    <w:qFormat w:val="1"/>
    <w:rsid w:val="001700F9"/>
    <w:pPr>
      <w:numPr>
        <w:numId w:val="1"/>
      </w:numPr>
      <w:spacing w:after="0" w:line="240" w:lineRule="auto"/>
    </w:pPr>
    <w:rPr>
      <w:rFonts w:eastAsia="Times New Roman"/>
      <w:b w:val="1"/>
      <w:bCs w:val="1"/>
      <w:sz w:val="24"/>
      <w:szCs w:val="24"/>
      <w:lang w:val="lt-LT"/>
    </w:rPr>
  </w:style>
  <w:style w:type="character" w:styleId="TitleChar" w:customStyle="1">
    <w:name w:val="Title Char"/>
    <w:link w:val="Title"/>
    <w:rsid w:val="001700F9"/>
    <w:rPr>
      <w:rFonts w:eastAsia="Times New Roman"/>
      <w:b w:val="1"/>
      <w:bCs w:val="1"/>
      <w:sz w:val="24"/>
      <w:szCs w:val="24"/>
      <w:lang w:eastAsia="en-US" w:val="lt-LT"/>
    </w:rPr>
  </w:style>
  <w:style w:type="paragraph" w:styleId="Header">
    <w:name w:val="header"/>
    <w:basedOn w:val="Normal"/>
    <w:link w:val="HeaderChar"/>
    <w:uiPriority w:val="99"/>
    <w:unhideWhenUsed w:val="1"/>
    <w:rsid w:val="001700F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700F9"/>
    <w:rPr>
      <w:sz w:val="22"/>
      <w:szCs w:val="22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700F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700F9"/>
    <w:rPr>
      <w:sz w:val="22"/>
      <w:szCs w:val="22"/>
      <w:lang w:eastAsia="en-US" w:val="en-US"/>
    </w:rPr>
  </w:style>
  <w:style w:type="character" w:styleId="PageNumber">
    <w:name w:val="page number"/>
    <w:uiPriority w:val="99"/>
    <w:semiHidden w:val="1"/>
    <w:unhideWhenUsed w:val="1"/>
    <w:rsid w:val="001700F9"/>
  </w:style>
  <w:style w:type="character" w:styleId="apple-converted-space" w:customStyle="1">
    <w:name w:val="apple-converted-space"/>
    <w:basedOn w:val="DefaultParagraphFont"/>
    <w:rsid w:val="00DF765E"/>
  </w:style>
  <w:style w:type="paragraph" w:styleId="Revision">
    <w:name w:val="Revision"/>
    <w:hidden w:val="1"/>
    <w:uiPriority w:val="99"/>
    <w:semiHidden w:val="1"/>
    <w:rsid w:val="00A629AF"/>
    <w:rPr>
      <w:sz w:val="22"/>
      <w:szCs w:val="22"/>
      <w:lang w:eastAsia="en-US" w:val="en-US"/>
    </w:rPr>
  </w:style>
  <w:style w:type="paragraph" w:styleId="NoSpacing">
    <w:name w:val="No Spacing"/>
    <w:uiPriority w:val="1"/>
    <w:qFormat w:val="1"/>
    <w:rsid w:val="00EC3ED2"/>
    <w:rPr>
      <w:sz w:val="22"/>
      <w:szCs w:val="22"/>
      <w:lang w:eastAsia="en-US" w:val="en-US"/>
    </w:rPr>
  </w:style>
  <w:style w:type="character" w:styleId="UnresolvedMention" w:customStyle="1">
    <w:name w:val="Unresolved Mention"/>
    <w:basedOn w:val="DefaultParagraphFont"/>
    <w:uiPriority w:val="99"/>
    <w:rsid w:val="00B345C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teitis.l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UtqVpMwl989dMGkGzkUqRZvXw==">AMUW2mVN5OL8klPEB1sZ+1jqPjfYTDSKU0bhSOS7e5cew7ecSVnwRZ+H4QM+LyCc1EoujqOBShuZnz1nDJpi+FZHjIzmxOM5NYW4haoSn2X/pAVaaT7rFIDKi1Xcic42xb1cis78DaV2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2018-12-18T19:11:00Z</dcterms:created>
  <dc:creator>AF</dc:creator>
</cp:coreProperties>
</file>